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tblpXSpec="center" w:tblpY="1"/>
        <w:tblOverlap w:val="never"/>
        <w:tblW w:w="9964" w:type="dxa"/>
        <w:jc w:val="center"/>
        <w:tblLook w:val="04A0" w:firstRow="1" w:lastRow="0" w:firstColumn="1" w:lastColumn="0" w:noHBand="0" w:noVBand="1"/>
      </w:tblPr>
      <w:tblGrid>
        <w:gridCol w:w="4982"/>
        <w:gridCol w:w="4982"/>
      </w:tblGrid>
      <w:tr w:rsidR="00133C01" w:rsidTr="00FE6806">
        <w:trPr>
          <w:trHeight w:val="4497"/>
          <w:jc w:val="center"/>
        </w:trPr>
        <w:tc>
          <w:tcPr>
            <w:tcW w:w="4982" w:type="dxa"/>
          </w:tcPr>
          <w:p w:rsidR="00133C01" w:rsidRPr="003526ED" w:rsidRDefault="00133C01" w:rsidP="00FE6806">
            <w:pPr>
              <w:jc w:val="center"/>
              <w:rPr>
                <w:b/>
                <w:sz w:val="56"/>
                <w:szCs w:val="56"/>
              </w:rPr>
            </w:pPr>
            <w:r w:rsidRPr="003526ED">
              <w:rPr>
                <w:b/>
                <w:sz w:val="56"/>
                <w:szCs w:val="56"/>
              </w:rPr>
              <w:t>cedr</w:t>
            </w:r>
          </w:p>
        </w:tc>
        <w:tc>
          <w:tcPr>
            <w:tcW w:w="4982" w:type="dxa"/>
          </w:tcPr>
          <w:p w:rsidR="00133C01" w:rsidRPr="003526ED" w:rsidRDefault="002A3889" w:rsidP="00FE680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mandloň</w:t>
            </w:r>
          </w:p>
        </w:tc>
      </w:tr>
      <w:tr w:rsidR="00133C01" w:rsidTr="00FE6806">
        <w:trPr>
          <w:trHeight w:val="4497"/>
          <w:jc w:val="center"/>
        </w:trPr>
        <w:tc>
          <w:tcPr>
            <w:tcW w:w="4982" w:type="dxa"/>
          </w:tcPr>
          <w:p w:rsidR="00133C01" w:rsidRDefault="00133C01" w:rsidP="00FE6806">
            <w:pPr>
              <w:jc w:val="center"/>
            </w:pPr>
            <w:r>
              <w:rPr>
                <w:b/>
                <w:sz w:val="56"/>
                <w:szCs w:val="56"/>
              </w:rPr>
              <w:t>cypřiš</w:t>
            </w:r>
          </w:p>
        </w:tc>
        <w:tc>
          <w:tcPr>
            <w:tcW w:w="4982" w:type="dxa"/>
          </w:tcPr>
          <w:p w:rsidR="00133C01" w:rsidRDefault="002A3889" w:rsidP="00FE6806">
            <w:pPr>
              <w:jc w:val="center"/>
            </w:pPr>
            <w:r>
              <w:rPr>
                <w:b/>
                <w:sz w:val="56"/>
                <w:szCs w:val="56"/>
              </w:rPr>
              <w:t>cesmína</w:t>
            </w:r>
            <w:bookmarkStart w:id="0" w:name="_GoBack"/>
            <w:bookmarkEnd w:id="0"/>
          </w:p>
        </w:tc>
      </w:tr>
      <w:tr w:rsidR="00133C01" w:rsidTr="00FE6806">
        <w:trPr>
          <w:trHeight w:val="4497"/>
          <w:jc w:val="center"/>
        </w:trPr>
        <w:tc>
          <w:tcPr>
            <w:tcW w:w="4982" w:type="dxa"/>
          </w:tcPr>
          <w:p w:rsidR="00133C01" w:rsidRDefault="00133C01" w:rsidP="00FE6806">
            <w:pPr>
              <w:jc w:val="center"/>
            </w:pPr>
            <w:r>
              <w:rPr>
                <w:b/>
                <w:sz w:val="56"/>
                <w:szCs w:val="56"/>
              </w:rPr>
              <w:t>pinie</w:t>
            </w:r>
          </w:p>
        </w:tc>
        <w:tc>
          <w:tcPr>
            <w:tcW w:w="4982" w:type="dxa"/>
          </w:tcPr>
          <w:p w:rsidR="00133C01" w:rsidRDefault="00133C01" w:rsidP="00FE6806">
            <w:pPr>
              <w:jc w:val="center"/>
            </w:pPr>
            <w:r>
              <w:rPr>
                <w:b/>
                <w:sz w:val="56"/>
                <w:szCs w:val="56"/>
              </w:rPr>
              <w:t>vavřín</w:t>
            </w:r>
          </w:p>
        </w:tc>
      </w:tr>
      <w:tr w:rsidR="00133C01" w:rsidTr="00FE6806">
        <w:trPr>
          <w:trHeight w:val="4497"/>
          <w:jc w:val="center"/>
        </w:trPr>
        <w:tc>
          <w:tcPr>
            <w:tcW w:w="4982" w:type="dxa"/>
          </w:tcPr>
          <w:p w:rsidR="00133C01" w:rsidRPr="003526ED" w:rsidRDefault="00133C01" w:rsidP="00FE680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lastRenderedPageBreak/>
              <w:t>levandule</w:t>
            </w:r>
          </w:p>
        </w:tc>
        <w:tc>
          <w:tcPr>
            <w:tcW w:w="4982" w:type="dxa"/>
          </w:tcPr>
          <w:p w:rsidR="00133C01" w:rsidRDefault="00133C01" w:rsidP="00FE6806"/>
        </w:tc>
      </w:tr>
      <w:tr w:rsidR="00133C01" w:rsidTr="00FE6806">
        <w:trPr>
          <w:trHeight w:val="4497"/>
          <w:jc w:val="center"/>
        </w:trPr>
        <w:tc>
          <w:tcPr>
            <w:tcW w:w="4982" w:type="dxa"/>
          </w:tcPr>
          <w:p w:rsidR="00133C01" w:rsidRDefault="00133C01" w:rsidP="00FE6806">
            <w:pPr>
              <w:jc w:val="center"/>
            </w:pPr>
            <w:r>
              <w:rPr>
                <w:b/>
                <w:sz w:val="56"/>
                <w:szCs w:val="56"/>
              </w:rPr>
              <w:t>rozmarýn</w:t>
            </w:r>
          </w:p>
        </w:tc>
        <w:tc>
          <w:tcPr>
            <w:tcW w:w="4982" w:type="dxa"/>
          </w:tcPr>
          <w:p w:rsidR="00133C01" w:rsidRDefault="00133C01" w:rsidP="00FE6806"/>
        </w:tc>
      </w:tr>
      <w:tr w:rsidR="00133C01" w:rsidTr="00FE6806">
        <w:trPr>
          <w:trHeight w:val="4286"/>
          <w:jc w:val="center"/>
        </w:trPr>
        <w:tc>
          <w:tcPr>
            <w:tcW w:w="4982" w:type="dxa"/>
          </w:tcPr>
          <w:p w:rsidR="00133C01" w:rsidRDefault="00133C01" w:rsidP="00FE6806">
            <w:pPr>
              <w:jc w:val="center"/>
            </w:pPr>
            <w:r>
              <w:rPr>
                <w:b/>
                <w:sz w:val="56"/>
                <w:szCs w:val="56"/>
              </w:rPr>
              <w:t>olivovník</w:t>
            </w:r>
          </w:p>
        </w:tc>
        <w:tc>
          <w:tcPr>
            <w:tcW w:w="4982" w:type="dxa"/>
          </w:tcPr>
          <w:p w:rsidR="00133C01" w:rsidRDefault="00133C01" w:rsidP="00FE6806"/>
        </w:tc>
      </w:tr>
    </w:tbl>
    <w:p w:rsidR="00791111" w:rsidRDefault="00791111" w:rsidP="00FE6806"/>
    <w:sectPr w:rsidR="00791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41" w:rsidRDefault="00ED5C41" w:rsidP="00FE6806">
      <w:pPr>
        <w:spacing w:after="0" w:line="240" w:lineRule="auto"/>
      </w:pPr>
      <w:r>
        <w:separator/>
      </w:r>
    </w:p>
  </w:endnote>
  <w:endnote w:type="continuationSeparator" w:id="0">
    <w:p w:rsidR="00ED5C41" w:rsidRDefault="00ED5C41" w:rsidP="00FE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41" w:rsidRDefault="00ED5C41" w:rsidP="00FE6806">
      <w:pPr>
        <w:spacing w:after="0" w:line="240" w:lineRule="auto"/>
      </w:pPr>
      <w:r>
        <w:separator/>
      </w:r>
    </w:p>
  </w:footnote>
  <w:footnote w:type="continuationSeparator" w:id="0">
    <w:p w:rsidR="00ED5C41" w:rsidRDefault="00ED5C41" w:rsidP="00FE68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ED"/>
    <w:rsid w:val="00133C01"/>
    <w:rsid w:val="002A3889"/>
    <w:rsid w:val="003526ED"/>
    <w:rsid w:val="00791111"/>
    <w:rsid w:val="009B3DA4"/>
    <w:rsid w:val="00ED5C41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5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E6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6806"/>
  </w:style>
  <w:style w:type="paragraph" w:styleId="Zpat">
    <w:name w:val="footer"/>
    <w:basedOn w:val="Normln"/>
    <w:link w:val="ZpatChar"/>
    <w:uiPriority w:val="99"/>
    <w:unhideWhenUsed/>
    <w:rsid w:val="00FE6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6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5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E6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6806"/>
  </w:style>
  <w:style w:type="paragraph" w:styleId="Zpat">
    <w:name w:val="footer"/>
    <w:basedOn w:val="Normln"/>
    <w:link w:val="ZpatChar"/>
    <w:uiPriority w:val="99"/>
    <w:unhideWhenUsed/>
    <w:rsid w:val="00FE6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6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2012-01-19T16:54:00Z</dcterms:created>
  <dcterms:modified xsi:type="dcterms:W3CDTF">2012-01-24T18:49:00Z</dcterms:modified>
</cp:coreProperties>
</file>